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nil"/>
          <w:left w:val="nil"/>
          <w:bottom w:val="nil"/>
          <w:right w:val="nil"/>
          <w:insideH w:val="nil"/>
          <w:insideV w:val="nil"/>
        </w:tblBorders>
        <w:tblLayout w:type="fixed"/>
        <w:tblLook w:val="0400" w:firstRow="0" w:lastRow="0" w:firstColumn="0" w:lastColumn="0" w:noHBand="0" w:noVBand="1"/>
      </w:tblPr>
      <w:tblGrid>
        <w:gridCol w:w="4621"/>
        <w:gridCol w:w="4621"/>
      </w:tblGrid>
      <w:tr w:rsidR="00DA460A" w14:paraId="67D6A44B" w14:textId="77777777" w:rsidTr="005850E4">
        <w:tc>
          <w:tcPr>
            <w:tcW w:w="4621" w:type="dxa"/>
          </w:tcPr>
          <w:p w14:paraId="3431098B" w14:textId="77777777" w:rsidR="00DA460A" w:rsidRDefault="00DA460A" w:rsidP="005850E4">
            <w:pPr>
              <w:pBdr>
                <w:top w:val="nil"/>
                <w:left w:val="nil"/>
                <w:bottom w:val="nil"/>
                <w:right w:val="nil"/>
                <w:between w:val="nil"/>
              </w:pBdr>
              <w:rPr>
                <w:rFonts w:ascii="Arial" w:eastAsia="Arial" w:hAnsi="Arial" w:cs="Arial"/>
                <w:color w:val="020572"/>
                <w:sz w:val="24"/>
                <w:szCs w:val="24"/>
              </w:rPr>
            </w:pPr>
            <w:r>
              <w:rPr>
                <w:rFonts w:ascii="Arial" w:eastAsia="Arial" w:hAnsi="Arial" w:cs="Arial"/>
                <w:color w:val="020572"/>
                <w:sz w:val="24"/>
                <w:szCs w:val="24"/>
              </w:rPr>
              <w:t>Stephen Laycock</w:t>
            </w:r>
          </w:p>
          <w:p w14:paraId="5847D6B6" w14:textId="77777777" w:rsidR="00DA460A" w:rsidRDefault="00DA460A" w:rsidP="005850E4">
            <w:pPr>
              <w:pBdr>
                <w:top w:val="nil"/>
                <w:left w:val="nil"/>
                <w:bottom w:val="nil"/>
                <w:right w:val="nil"/>
                <w:between w:val="nil"/>
              </w:pBdr>
              <w:rPr>
                <w:rFonts w:ascii="Arial" w:eastAsia="Arial" w:hAnsi="Arial" w:cs="Arial"/>
                <w:color w:val="020572"/>
                <w:sz w:val="24"/>
                <w:szCs w:val="24"/>
              </w:rPr>
            </w:pPr>
            <w:r>
              <w:rPr>
                <w:rFonts w:ascii="Arial" w:eastAsia="Arial" w:hAnsi="Arial" w:cs="Arial"/>
                <w:noProof/>
                <w:color w:val="020572"/>
                <w:sz w:val="24"/>
                <w:szCs w:val="24"/>
              </w:rPr>
              <w:drawing>
                <wp:inline distT="114300" distB="114300" distL="114300" distR="114300" wp14:anchorId="0E1C4397" wp14:editId="46527931">
                  <wp:extent cx="1123950" cy="866775"/>
                  <wp:effectExtent l="0" t="0" r="0"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24198" cy="866966"/>
                          </a:xfrm>
                          <a:prstGeom prst="rect">
                            <a:avLst/>
                          </a:prstGeom>
                          <a:ln/>
                        </pic:spPr>
                      </pic:pic>
                    </a:graphicData>
                  </a:graphic>
                </wp:inline>
              </w:drawing>
            </w:r>
          </w:p>
          <w:p w14:paraId="5704ED51" w14:textId="77777777" w:rsidR="00DA460A" w:rsidRDefault="00DA460A" w:rsidP="005850E4">
            <w:pPr>
              <w:pBdr>
                <w:top w:val="nil"/>
                <w:left w:val="nil"/>
                <w:bottom w:val="nil"/>
                <w:right w:val="nil"/>
                <w:between w:val="nil"/>
              </w:pBdr>
              <w:rPr>
                <w:rFonts w:ascii="Arial" w:eastAsia="Arial" w:hAnsi="Arial" w:cs="Arial"/>
                <w:color w:val="020572"/>
                <w:sz w:val="24"/>
                <w:szCs w:val="24"/>
              </w:rPr>
            </w:pPr>
          </w:p>
          <w:p w14:paraId="73111729" w14:textId="77777777" w:rsidR="00DA460A" w:rsidRDefault="00DA460A" w:rsidP="005850E4">
            <w:pPr>
              <w:pBdr>
                <w:top w:val="nil"/>
                <w:left w:val="nil"/>
                <w:bottom w:val="nil"/>
                <w:right w:val="nil"/>
                <w:between w:val="nil"/>
              </w:pBdr>
              <w:rPr>
                <w:rFonts w:ascii="Arial" w:eastAsia="Arial" w:hAnsi="Arial" w:cs="Arial"/>
                <w:color w:val="020572"/>
                <w:sz w:val="20"/>
                <w:szCs w:val="20"/>
              </w:rPr>
            </w:pPr>
            <w:r>
              <w:rPr>
                <w:rFonts w:ascii="Arial" w:eastAsia="Arial" w:hAnsi="Arial" w:cs="Arial"/>
                <w:color w:val="020572"/>
                <w:sz w:val="20"/>
                <w:szCs w:val="20"/>
              </w:rPr>
              <w:t>chairman@sailabilityscotland.org.uk</w:t>
            </w:r>
          </w:p>
          <w:p w14:paraId="67B8331A" w14:textId="77777777" w:rsidR="00DA460A" w:rsidRDefault="00DA460A" w:rsidP="005850E4">
            <w:pPr>
              <w:pBdr>
                <w:top w:val="nil"/>
                <w:left w:val="nil"/>
                <w:bottom w:val="nil"/>
                <w:right w:val="nil"/>
                <w:between w:val="nil"/>
              </w:pBdr>
              <w:rPr>
                <w:rFonts w:ascii="Arial" w:eastAsia="Arial" w:hAnsi="Arial" w:cs="Arial"/>
                <w:color w:val="020572"/>
                <w:sz w:val="24"/>
                <w:szCs w:val="24"/>
              </w:rPr>
            </w:pPr>
            <w:r>
              <w:rPr>
                <w:rFonts w:ascii="Arial" w:eastAsia="Arial" w:hAnsi="Arial" w:cs="Arial"/>
                <w:color w:val="020572"/>
                <w:sz w:val="20"/>
                <w:szCs w:val="20"/>
              </w:rPr>
              <w:t>www.sailabilityscotland.org.uk</w:t>
            </w:r>
          </w:p>
        </w:tc>
        <w:tc>
          <w:tcPr>
            <w:tcW w:w="4621" w:type="dxa"/>
          </w:tcPr>
          <w:p w14:paraId="208D4D2E" w14:textId="77777777" w:rsidR="00DA460A" w:rsidRDefault="00DA460A" w:rsidP="005850E4">
            <w:pPr>
              <w:pBdr>
                <w:top w:val="nil"/>
                <w:left w:val="nil"/>
                <w:bottom w:val="nil"/>
                <w:right w:val="nil"/>
                <w:between w:val="nil"/>
              </w:pBdr>
              <w:jc w:val="right"/>
              <w:rPr>
                <w:rFonts w:ascii="Arial" w:eastAsia="Arial" w:hAnsi="Arial" w:cs="Arial"/>
                <w:color w:val="020572"/>
                <w:sz w:val="24"/>
                <w:szCs w:val="24"/>
              </w:rPr>
            </w:pPr>
            <w:r>
              <w:rPr>
                <w:rFonts w:ascii="Arial" w:eastAsia="Arial" w:hAnsi="Arial" w:cs="Arial"/>
                <w:noProof/>
                <w:color w:val="020572"/>
                <w:sz w:val="24"/>
                <w:szCs w:val="24"/>
              </w:rPr>
              <w:drawing>
                <wp:inline distT="0" distB="0" distL="0" distR="0" wp14:anchorId="21F525BD" wp14:editId="451D6C01">
                  <wp:extent cx="1454394" cy="1171575"/>
                  <wp:effectExtent l="0" t="0" r="0" b="0"/>
                  <wp:docPr id="4" name="image1.jpg" descr="Sailability Logo.jpg"/>
                  <wp:cNvGraphicFramePr/>
                  <a:graphic xmlns:a="http://schemas.openxmlformats.org/drawingml/2006/main">
                    <a:graphicData uri="http://schemas.openxmlformats.org/drawingml/2006/picture">
                      <pic:pic xmlns:pic="http://schemas.openxmlformats.org/drawingml/2006/picture">
                        <pic:nvPicPr>
                          <pic:cNvPr id="0" name="image1.jpg" descr="Sailability Logo.jpg"/>
                          <pic:cNvPicPr preferRelativeResize="0"/>
                        </pic:nvPicPr>
                        <pic:blipFill>
                          <a:blip r:embed="rId6"/>
                          <a:srcRect/>
                          <a:stretch>
                            <a:fillRect/>
                          </a:stretch>
                        </pic:blipFill>
                        <pic:spPr>
                          <a:xfrm>
                            <a:off x="0" y="0"/>
                            <a:ext cx="1458245" cy="1174677"/>
                          </a:xfrm>
                          <a:prstGeom prst="rect">
                            <a:avLst/>
                          </a:prstGeom>
                          <a:ln/>
                        </pic:spPr>
                      </pic:pic>
                    </a:graphicData>
                  </a:graphic>
                </wp:inline>
              </w:drawing>
            </w:r>
          </w:p>
        </w:tc>
      </w:tr>
    </w:tbl>
    <w:p w14:paraId="3069AF22" w14:textId="71CF8FE9" w:rsidR="00DA460A" w:rsidRPr="0076441B" w:rsidRDefault="00F47E14" w:rsidP="00217A61">
      <w:pPr>
        <w:pStyle w:val="Title"/>
        <w:spacing w:after="0"/>
        <w:jc w:val="center"/>
        <w:rPr>
          <w:sz w:val="56"/>
          <w:szCs w:val="56"/>
        </w:rPr>
      </w:pPr>
      <w:bookmarkStart w:id="0" w:name="_2zd1ii5mjypc" w:colFirst="0" w:colLast="0"/>
      <w:bookmarkEnd w:id="0"/>
      <w:r>
        <w:rPr>
          <w:sz w:val="56"/>
          <w:szCs w:val="56"/>
        </w:rPr>
        <w:t>Tick Tack</w:t>
      </w:r>
    </w:p>
    <w:p w14:paraId="5349F593" w14:textId="79AA1CB4" w:rsidR="00CD5E99" w:rsidRDefault="00DA460A" w:rsidP="00DA460A">
      <w:r>
        <w:t xml:space="preserve">For </w:t>
      </w:r>
      <w:r w:rsidR="00FA241F">
        <w:t>1</w:t>
      </w:r>
      <w:r w:rsidR="00164B4A">
        <w:t>2</w:t>
      </w:r>
      <w:r w:rsidR="00FA241F" w:rsidRPr="00FA241F">
        <w:rPr>
          <w:vertAlign w:val="superscript"/>
        </w:rPr>
        <w:t>th</w:t>
      </w:r>
      <w:r w:rsidR="00FA241F">
        <w:t xml:space="preserve"> </w:t>
      </w:r>
      <w:r w:rsidR="00164B4A">
        <w:t>April</w:t>
      </w:r>
      <w:r>
        <w:t xml:space="preserve"> 20</w:t>
      </w:r>
      <w:r w:rsidR="00A6711D">
        <w:t>22</w:t>
      </w:r>
    </w:p>
    <w:p w14:paraId="09C83B2C" w14:textId="39955E49" w:rsidR="00D963B0" w:rsidRDefault="00164B4A" w:rsidP="00164B4A">
      <w:pPr>
        <w:pStyle w:val="Title"/>
        <w:jc w:val="center"/>
      </w:pPr>
      <w:r>
        <w:t>A Cautionary Tale</w:t>
      </w:r>
    </w:p>
    <w:p w14:paraId="1444CE53" w14:textId="3E363EA3" w:rsidR="00164B4A" w:rsidRDefault="00164B4A" w:rsidP="00164B4A">
      <w:r>
        <w:t>Last week I became aware that two “Aero Rig” Challengers located at Staunton Harold Reservoir in Derbyshire were no longer required there and so needed a new home.  These boats belong to “The Challenger Class Association” but transfer of ownership was being offered F</w:t>
      </w:r>
      <w:r w:rsidR="00607FD7">
        <w:t>.</w:t>
      </w:r>
      <w:r>
        <w:t>O</w:t>
      </w:r>
      <w:r w:rsidR="00607FD7">
        <w:t>.</w:t>
      </w:r>
      <w:r>
        <w:t>C.</w:t>
      </w:r>
    </w:p>
    <w:p w14:paraId="3B0C0999" w14:textId="0C3A969D" w:rsidR="00C91545" w:rsidRDefault="00C91545" w:rsidP="00164B4A">
      <w:r>
        <w:t xml:space="preserve">After discussing this with our treasurer </w:t>
      </w:r>
      <w:r w:rsidR="00B026D2">
        <w:t>we</w:t>
      </w:r>
      <w:r>
        <w:t xml:space="preserve"> decided that these boats would be a good fit in our Monklands offering.  </w:t>
      </w:r>
      <w:r w:rsidR="00B026D2">
        <w:t>So,</w:t>
      </w:r>
      <w:r>
        <w:t xml:space="preserve"> after arranging with the Staunton Harold chap (Mark Harden)</w:t>
      </w:r>
      <w:r w:rsidR="00B026D2">
        <w:t xml:space="preserve"> </w:t>
      </w:r>
      <w:r>
        <w:t>and with Graham Hall (Trustee Challenger Class Association)</w:t>
      </w:r>
      <w:r w:rsidR="00B026D2">
        <w:t xml:space="preserve">, I </w:t>
      </w:r>
      <w:proofErr w:type="gramStart"/>
      <w:r w:rsidR="00B026D2">
        <w:t xml:space="preserve">made </w:t>
      </w:r>
      <w:r w:rsidR="005D3176">
        <w:t>arrangements</w:t>
      </w:r>
      <w:proofErr w:type="gramEnd"/>
      <w:r w:rsidR="00B026D2">
        <w:t xml:space="preserve"> to go down and pick them up.</w:t>
      </w:r>
      <w:r>
        <w:t xml:space="preserve">  I was told that they both had a road trailer but that “The Challenger Class Association” wanted to keep one of them, so I set off down on Friday to collect just one boat.  From my house to Staunton Harold is </w:t>
      </w:r>
      <w:r w:rsidR="0041078D">
        <w:t xml:space="preserve">252 </w:t>
      </w:r>
      <w:r w:rsidR="00B026D2">
        <w:t>miles</w:t>
      </w:r>
      <w:r w:rsidR="0041078D">
        <w:t xml:space="preserve">, a journey which should take just over 4.5 hours.  However, due to injury I am currently not allowed to sit for more than 30 min without a </w:t>
      </w:r>
      <w:r w:rsidR="00B026D2">
        <w:t>10-minute</w:t>
      </w:r>
      <w:r w:rsidR="0041078D">
        <w:t xml:space="preserve"> break.  </w:t>
      </w:r>
      <w:r w:rsidR="00B026D2">
        <w:t>So,</w:t>
      </w:r>
      <w:r w:rsidR="0041078D">
        <w:t xml:space="preserve"> the journey took 6 hours. </w:t>
      </w:r>
    </w:p>
    <w:p w14:paraId="1D51B839" w14:textId="45BC4359" w:rsidR="0041078D" w:rsidRDefault="0041078D" w:rsidP="00164B4A">
      <w:r>
        <w:t>Now, at this point I should make it clear that I had no concerns about pulling the trailer back as I was convinced that in the event of any breakdown my RAC membership had me covered.  I had previously asked for my cover to include towing trailers and indeed I had previously broken down while pulling a trailer and had been transported car and trailer on a flatbed lorry to my destination</w:t>
      </w:r>
      <w:r w:rsidR="00B026D2">
        <w:t xml:space="preserve"> which was a </w:t>
      </w:r>
      <w:r w:rsidR="005D3176">
        <w:t>175-mile</w:t>
      </w:r>
      <w:r w:rsidR="00B026D2">
        <w:t xml:space="preserve"> journey.</w:t>
      </w:r>
    </w:p>
    <w:p w14:paraId="62708F56" w14:textId="40DC78B1" w:rsidR="005D3176" w:rsidRDefault="005D3176" w:rsidP="00164B4A">
      <w:r>
        <w:t xml:space="preserve">I arrived at Staunton Harold at 16:30 (it was Easter Holliday </w:t>
      </w:r>
      <w:proofErr w:type="gramStart"/>
      <w:r>
        <w:t>weekend</w:t>
      </w:r>
      <w:proofErr w:type="gramEnd"/>
      <w:r>
        <w:t xml:space="preserve"> so traffic had been heavy) Mark had</w:t>
      </w:r>
      <w:r w:rsidR="0089481E">
        <w:t xml:space="preserve"> kindly</w:t>
      </w:r>
      <w:r>
        <w:t xml:space="preserve"> put the boat onto a trailer and it was all ready for me to tow away.  I was surprised to find it was on a double trailer but that wasn’t an issue.  We checked it all round put a couple of extra staps on and said thankyou very much.  It was now far </w:t>
      </w:r>
      <w:r w:rsidR="007F3195">
        <w:t>too</w:t>
      </w:r>
      <w:r>
        <w:t xml:space="preserve"> late to set o</w:t>
      </w:r>
      <w:r w:rsidR="00227452">
        <w:t>f</w:t>
      </w:r>
      <w:r>
        <w:t xml:space="preserve">f back </w:t>
      </w:r>
      <w:r w:rsidR="0089481E">
        <w:t>I was too</w:t>
      </w:r>
      <w:r>
        <w:t xml:space="preserve"> tired anyway to contemplate another </w:t>
      </w:r>
      <w:r w:rsidR="00D661CB">
        <w:t>6-hour</w:t>
      </w:r>
      <w:r>
        <w:t xml:space="preserve"> drive</w:t>
      </w:r>
      <w:r w:rsidR="00607FD7">
        <w:t xml:space="preserve"> </w:t>
      </w:r>
      <w:r>
        <w:t>so we booked in at the nearest hotel we could find with a vacancy.</w:t>
      </w:r>
    </w:p>
    <w:p w14:paraId="2FC571CB" w14:textId="087631CF" w:rsidR="005D3176" w:rsidRDefault="005D3176" w:rsidP="00164B4A">
      <w:r>
        <w:t>In the morning and after breakfast we spent another hour going round the trailer and retying ropes</w:t>
      </w:r>
      <w:r w:rsidR="00D946BE">
        <w:t xml:space="preserve"> and tensioning straps until we were happy that it was safe to set o</w:t>
      </w:r>
      <w:r w:rsidR="00D661CB">
        <w:t>f</w:t>
      </w:r>
      <w:r w:rsidR="00D946BE">
        <w:t>f home.</w:t>
      </w:r>
    </w:p>
    <w:p w14:paraId="34619BB2" w14:textId="02E68A6C" w:rsidR="00D946BE" w:rsidRDefault="00D946BE" w:rsidP="00164B4A">
      <w:r>
        <w:t xml:space="preserve">We had driven just 20 mile and were on the A50 which is a VERY busy </w:t>
      </w:r>
      <w:r w:rsidR="007F3195">
        <w:t>dual</w:t>
      </w:r>
      <w:r>
        <w:t xml:space="preserve"> carriageway when we heard an unfamiliar noise, for a </w:t>
      </w:r>
      <w:r w:rsidR="007F3195">
        <w:t>second,</w:t>
      </w:r>
      <w:r>
        <w:t xml:space="preserve"> we thought it was a change in road surface but as the noise changed </w:t>
      </w:r>
      <w:r w:rsidR="007F3195">
        <w:t>pitch,</w:t>
      </w:r>
      <w:r>
        <w:t xml:space="preserve"> I recognised the trailer had suffered </w:t>
      </w:r>
      <w:r w:rsidR="007F3195">
        <w:t>a catastrophe</w:t>
      </w:r>
      <w:r>
        <w:t>.  Thankfully I had been in the inside lane travelling at just 50 mph</w:t>
      </w:r>
      <w:r w:rsidR="00C0182C">
        <w:t xml:space="preserve">, I completed an emergency stop but the </w:t>
      </w:r>
      <w:r w:rsidR="007F3195">
        <w:t>dual</w:t>
      </w:r>
      <w:r w:rsidR="00C0182C">
        <w:t xml:space="preserve"> carriageway had no hard shoulder and was bounded on the inside by a wide and </w:t>
      </w:r>
      <w:r w:rsidR="007F3195">
        <w:t>deep</w:t>
      </w:r>
      <w:r w:rsidR="00C0182C">
        <w:t xml:space="preserve"> concrete storm drain, consequently I could only get the car and trailer nearside wheel</w:t>
      </w:r>
      <w:r w:rsidR="00D661CB">
        <w:t>s</w:t>
      </w:r>
      <w:r w:rsidR="00C0182C">
        <w:t xml:space="preserve"> a few inches o</w:t>
      </w:r>
      <w:r w:rsidR="00D661CB">
        <w:t>f</w:t>
      </w:r>
      <w:r w:rsidR="00C0182C">
        <w:t xml:space="preserve">f the carriageway. Such had been the noise that I dare not continue the further 60 yards or so to get into a nearby </w:t>
      </w:r>
      <w:r w:rsidR="0089481E">
        <w:t xml:space="preserve">SOS </w:t>
      </w:r>
      <w:r w:rsidR="00C0182C">
        <w:t>layby.</w:t>
      </w:r>
    </w:p>
    <w:p w14:paraId="23CA694B" w14:textId="22585AF1" w:rsidR="00C0182C" w:rsidRDefault="00D661CB" w:rsidP="00164B4A">
      <w:r>
        <w:t xml:space="preserve">Through my </w:t>
      </w:r>
      <w:proofErr w:type="gramStart"/>
      <w:r>
        <w:t>rear view</w:t>
      </w:r>
      <w:proofErr w:type="gramEnd"/>
      <w:r>
        <w:t xml:space="preserve"> </w:t>
      </w:r>
      <w:r w:rsidR="00192390">
        <w:t>mirrors,</w:t>
      </w:r>
      <w:r>
        <w:t xml:space="preserve"> </w:t>
      </w:r>
      <w:r w:rsidR="00C0182C">
        <w:t xml:space="preserve">I could not see what the problem was, I could not get out of the </w:t>
      </w:r>
      <w:r w:rsidR="007F3195">
        <w:t>driver’s</w:t>
      </w:r>
      <w:r w:rsidR="00C0182C">
        <w:t xml:space="preserve"> door as </w:t>
      </w:r>
      <w:r w:rsidR="007F3195">
        <w:t>traffic</w:t>
      </w:r>
      <w:r w:rsidR="00C0182C">
        <w:t xml:space="preserve"> was thundering past and missing me by </w:t>
      </w:r>
      <w:r w:rsidR="007F3195">
        <w:t>millimetres</w:t>
      </w:r>
      <w:r w:rsidR="00C0182C">
        <w:t xml:space="preserve"> and because of my disability and injury I could not climb out of the </w:t>
      </w:r>
      <w:r w:rsidR="007F3195">
        <w:t>passenger</w:t>
      </w:r>
      <w:r w:rsidR="00C0182C">
        <w:t xml:space="preserve"> side.</w:t>
      </w:r>
      <w:r w:rsidR="00E13281">
        <w:t xml:space="preserve">  I </w:t>
      </w:r>
      <w:r w:rsidR="00C74122">
        <w:t>immediately</w:t>
      </w:r>
      <w:r w:rsidR="00E13281">
        <w:t xml:space="preserve"> used the cars SOS feature to call the police and they arranged to send someone out.  </w:t>
      </w:r>
    </w:p>
    <w:p w14:paraId="5D155165" w14:textId="139A89F7" w:rsidR="00E13281" w:rsidRDefault="00E13281" w:rsidP="00164B4A">
      <w:r>
        <w:t>My partner Jean had got out of the car (with our dog) and was frantically waving a red and white shopping bag at the oncoming traffic trying to warn them of the hazard they were approaching.  With no central reservation the carriageway had nowhere for vehicles to go, chaos ensued.</w:t>
      </w:r>
      <w:r w:rsidR="00431F52">
        <w:t xml:space="preserve"> Two lanes of practically continuous traffic </w:t>
      </w:r>
      <w:r w:rsidR="00565AED">
        <w:t>were</w:t>
      </w:r>
      <w:r w:rsidR="00431F52">
        <w:t xml:space="preserve"> having to squeeze into 1.25 lanes with almost no warning.  I shut my eyes and pressed my head against the headrest and tucked my arms into the seat belt.</w:t>
      </w:r>
      <w:r w:rsidR="00AF56F7" w:rsidRPr="00AF56F7">
        <w:t xml:space="preserve"> </w:t>
      </w:r>
      <w:r w:rsidR="00AF56F7">
        <w:t xml:space="preserve">It took 35 minutes which were the longest 35 minutes of my life.  </w:t>
      </w:r>
    </w:p>
    <w:p w14:paraId="02FF0F2A" w14:textId="3F746668" w:rsidR="00431F52" w:rsidRDefault="00431F52" w:rsidP="00164B4A">
      <w:r>
        <w:lastRenderedPageBreak/>
        <w:t xml:space="preserve">Joy, the highways van pulled up some 30 meters behind us with all its light flashing. He got out and promptly started deploying signs and </w:t>
      </w:r>
      <w:r w:rsidR="00565AED">
        <w:t>cones,</w:t>
      </w:r>
      <w:r>
        <w:t xml:space="preserve"> so </w:t>
      </w:r>
      <w:r w:rsidR="00C74122">
        <w:t xml:space="preserve">now, </w:t>
      </w:r>
      <w:r>
        <w:t>all traffic had to slow down and use just the one lane.</w:t>
      </w:r>
      <w:r w:rsidR="00565AED">
        <w:t xml:space="preserve">  </w:t>
      </w:r>
      <w:r w:rsidR="00C74122">
        <w:t>It</w:t>
      </w:r>
      <w:r w:rsidR="00565AED">
        <w:t xml:space="preserve"> was now safe for me to open the </w:t>
      </w:r>
      <w:r w:rsidR="005016E7">
        <w:t>driver’s</w:t>
      </w:r>
      <w:r w:rsidR="00565AED">
        <w:t xml:space="preserve"> </w:t>
      </w:r>
      <w:r w:rsidR="00653171">
        <w:t>door,</w:t>
      </w:r>
      <w:r w:rsidR="00565AED">
        <w:t xml:space="preserve"> </w:t>
      </w:r>
      <w:r w:rsidR="00C74122">
        <w:t xml:space="preserve">so </w:t>
      </w:r>
      <w:r w:rsidR="00565AED">
        <w:t>I got out and inspected the trailer.</w:t>
      </w:r>
      <w:r w:rsidR="0056716E">
        <w:t xml:space="preserve">  </w:t>
      </w:r>
      <w:r w:rsidR="005016E7">
        <w:t>Its</w:t>
      </w:r>
      <w:r w:rsidR="0056716E">
        <w:t xml:space="preserve"> nearside wheel was sitting at a </w:t>
      </w:r>
      <w:r w:rsidR="005016E7">
        <w:t>20-degree</w:t>
      </w:r>
      <w:r w:rsidR="0056716E">
        <w:t xml:space="preserve"> angle </w:t>
      </w:r>
      <w:r w:rsidR="00653171">
        <w:t>and</w:t>
      </w:r>
      <w:r w:rsidR="0056716E">
        <w:t xml:space="preserve"> still on the wheel hub despite all </w:t>
      </w:r>
      <w:r w:rsidR="007F3195">
        <w:t>4-wheel</w:t>
      </w:r>
      <w:r w:rsidR="0056716E">
        <w:t xml:space="preserve"> bolts having disappeared</w:t>
      </w:r>
      <w:r w:rsidR="005016E7">
        <w:t>!</w:t>
      </w:r>
    </w:p>
    <w:p w14:paraId="324EF647" w14:textId="0E632D95" w:rsidR="00164B4A" w:rsidRDefault="007F3195" w:rsidP="00DA460A">
      <w:r>
        <w:rPr>
          <w:noProof/>
        </w:rPr>
        <w:drawing>
          <wp:anchor distT="0" distB="0" distL="114300" distR="114300" simplePos="0" relativeHeight="251659264" behindDoc="1" locked="0" layoutInCell="1" allowOverlap="1" wp14:anchorId="63D40C18" wp14:editId="46621FC6">
            <wp:simplePos x="0" y="0"/>
            <wp:positionH relativeFrom="margin">
              <wp:align>left</wp:align>
            </wp:positionH>
            <wp:positionV relativeFrom="paragraph">
              <wp:posOffset>53340</wp:posOffset>
            </wp:positionV>
            <wp:extent cx="2962275" cy="1848485"/>
            <wp:effectExtent l="0" t="0" r="0" b="0"/>
            <wp:wrapSquare wrapText="bothSides"/>
            <wp:docPr id="2" name="Picture 2" descr="A car covered in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 covered in snow&#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5826" cy="1856956"/>
                    </a:xfrm>
                    <a:prstGeom prst="rect">
                      <a:avLst/>
                    </a:prstGeom>
                  </pic:spPr>
                </pic:pic>
              </a:graphicData>
            </a:graphic>
            <wp14:sizeRelH relativeFrom="margin">
              <wp14:pctWidth>0</wp14:pctWidth>
            </wp14:sizeRelH>
            <wp14:sizeRelV relativeFrom="margin">
              <wp14:pctHeight>0</wp14:pctHeight>
            </wp14:sizeRelV>
          </wp:anchor>
        </w:drawing>
      </w:r>
    </w:p>
    <w:p w14:paraId="45A1DE78" w14:textId="26565434" w:rsidR="00164B4A" w:rsidRDefault="005016E7" w:rsidP="00DA460A">
      <w:r>
        <w:t>The highways man informed me that if he touched anything it would cost me a minimum of £150, but he could arrange</w:t>
      </w:r>
      <w:r w:rsidR="00FF2757">
        <w:t xml:space="preserve"> for a rescue with a flat bed trailer to come and take me away.  </w:t>
      </w:r>
      <w:r w:rsidR="009E4AE6">
        <w:t>HOWEVER,</w:t>
      </w:r>
      <w:r w:rsidR="00FF2757">
        <w:t xml:space="preserve"> he warned, NOBODY would pick me and or the trailer up from t</w:t>
      </w:r>
      <w:r w:rsidR="00C74122">
        <w:t>he</w:t>
      </w:r>
      <w:r w:rsidR="00FF2757">
        <w:t xml:space="preserve"> position</w:t>
      </w:r>
      <w:r w:rsidR="00C74122">
        <w:t xml:space="preserve"> it was in</w:t>
      </w:r>
      <w:r w:rsidR="00FF2757">
        <w:t xml:space="preserve"> as it was so unsafe.  He advised the best thing to do was to get </w:t>
      </w:r>
      <w:r w:rsidR="00F17745">
        <w:t>to</w:t>
      </w:r>
      <w:r w:rsidR="00FF2757">
        <w:t xml:space="preserve"> a place of safety whether that meant dragging the trailer with one wheel o</w:t>
      </w:r>
      <w:r w:rsidR="00F17745">
        <w:t>f</w:t>
      </w:r>
      <w:r w:rsidR="00FF2757">
        <w:t xml:space="preserve">f to the layby or taking two bolts of the good wheel and putting them on the nearside wheel.  Wanting to avoid his charges and having a hydraulic jack and a complete socket set in the car I opted for taking two nuts off the “good” wheel and putting them on the “bad” wheel. After I did </w:t>
      </w:r>
      <w:r w:rsidR="00664902">
        <w:t>this,</w:t>
      </w:r>
      <w:r w:rsidR="00FF2757">
        <w:t xml:space="preserve"> we were able to roll </w:t>
      </w:r>
      <w:r w:rsidR="00664902">
        <w:t xml:space="preserve">the car and trailer </w:t>
      </w:r>
      <w:r w:rsidR="00FF2757">
        <w:t xml:space="preserve">slowly forward into the nearby </w:t>
      </w:r>
      <w:r w:rsidR="00653171">
        <w:t xml:space="preserve">SOS </w:t>
      </w:r>
      <w:r w:rsidR="00FF2757">
        <w:t>layby, unbelievable relief</w:t>
      </w:r>
      <w:r w:rsidR="00664902">
        <w:t>, we were now in a “SAFE PLACE”.</w:t>
      </w:r>
    </w:p>
    <w:p w14:paraId="104A5A63" w14:textId="3D8F3DDD" w:rsidR="00664902" w:rsidRPr="00F17745" w:rsidRDefault="00664902" w:rsidP="00DA460A">
      <w:pPr>
        <w:rPr>
          <w:b/>
          <w:bCs/>
        </w:rPr>
      </w:pPr>
      <w:r>
        <w:t xml:space="preserve">The highways authority flat bed lorry arrived in the </w:t>
      </w:r>
      <w:r w:rsidR="009E4AE6">
        <w:t>layby,</w:t>
      </w:r>
      <w:r>
        <w:t xml:space="preserve"> and he informed me he could take us to his depot but that it would then be locked up until Monday</w:t>
      </w:r>
      <w:r w:rsidR="00CB185C">
        <w:t xml:space="preserve"> with recovery and storage charges</w:t>
      </w:r>
      <w:r>
        <w:t xml:space="preserve">.  </w:t>
      </w:r>
      <w:r w:rsidRPr="00F17745">
        <w:rPr>
          <w:b/>
          <w:bCs/>
        </w:rPr>
        <w:t>I contact</w:t>
      </w:r>
      <w:r w:rsidR="00F17745">
        <w:rPr>
          <w:b/>
          <w:bCs/>
        </w:rPr>
        <w:t>ed</w:t>
      </w:r>
      <w:r w:rsidRPr="00F17745">
        <w:rPr>
          <w:b/>
          <w:bCs/>
        </w:rPr>
        <w:t xml:space="preserve"> the RAC and </w:t>
      </w:r>
      <w:r w:rsidR="00F17745" w:rsidRPr="00F17745">
        <w:rPr>
          <w:b/>
          <w:bCs/>
        </w:rPr>
        <w:t xml:space="preserve">to my surprise </w:t>
      </w:r>
      <w:r w:rsidRPr="00F17745">
        <w:rPr>
          <w:b/>
          <w:bCs/>
        </w:rPr>
        <w:t>they informed me that they would come out but that my breakdown cover di</w:t>
      </w:r>
      <w:r w:rsidR="00CB185C" w:rsidRPr="00F17745">
        <w:rPr>
          <w:b/>
          <w:bCs/>
        </w:rPr>
        <w:t>d</w:t>
      </w:r>
      <w:r w:rsidRPr="00F17745">
        <w:rPr>
          <w:b/>
          <w:bCs/>
        </w:rPr>
        <w:t xml:space="preserve"> not cover the trailer breaking down. If the car had broken </w:t>
      </w:r>
      <w:r w:rsidR="00CB185C" w:rsidRPr="00F17745">
        <w:rPr>
          <w:b/>
          <w:bCs/>
        </w:rPr>
        <w:t>down,</w:t>
      </w:r>
      <w:r w:rsidRPr="00F17745">
        <w:rPr>
          <w:b/>
          <w:bCs/>
        </w:rPr>
        <w:t xml:space="preserve"> they would uplift both me and trailer and transport </w:t>
      </w:r>
      <w:r w:rsidR="009775F6">
        <w:rPr>
          <w:b/>
          <w:bCs/>
        </w:rPr>
        <w:t xml:space="preserve">us </w:t>
      </w:r>
      <w:r w:rsidRPr="00F17745">
        <w:rPr>
          <w:b/>
          <w:bCs/>
        </w:rPr>
        <w:t xml:space="preserve">to my </w:t>
      </w:r>
      <w:proofErr w:type="gramStart"/>
      <w:r w:rsidRPr="00F17745">
        <w:rPr>
          <w:b/>
          <w:bCs/>
        </w:rPr>
        <w:t>final destination</w:t>
      </w:r>
      <w:proofErr w:type="gramEnd"/>
      <w:r w:rsidRPr="00F17745">
        <w:rPr>
          <w:b/>
          <w:bCs/>
        </w:rPr>
        <w:t xml:space="preserve"> but as </w:t>
      </w:r>
      <w:r w:rsidR="00CB185C" w:rsidRPr="00F17745">
        <w:rPr>
          <w:b/>
          <w:bCs/>
        </w:rPr>
        <w:t xml:space="preserve">it was the trailer that had broken down it was </w:t>
      </w:r>
      <w:r w:rsidRPr="00F17745">
        <w:rPr>
          <w:b/>
          <w:bCs/>
        </w:rPr>
        <w:t>not covered</w:t>
      </w:r>
      <w:r w:rsidR="00CB185C" w:rsidRPr="00F17745">
        <w:rPr>
          <w:b/>
          <w:bCs/>
        </w:rPr>
        <w:t>.</w:t>
      </w:r>
      <w:r w:rsidRPr="00F17745">
        <w:rPr>
          <w:b/>
          <w:bCs/>
        </w:rPr>
        <w:t xml:space="preserve"> </w:t>
      </w:r>
      <w:r w:rsidR="00CB185C" w:rsidRPr="00F17745">
        <w:rPr>
          <w:b/>
          <w:bCs/>
        </w:rPr>
        <w:t>T</w:t>
      </w:r>
      <w:r w:rsidRPr="00F17745">
        <w:rPr>
          <w:b/>
          <w:bCs/>
        </w:rPr>
        <w:t xml:space="preserve">hey would still </w:t>
      </w:r>
      <w:r w:rsidR="00CB185C" w:rsidRPr="00F17745">
        <w:rPr>
          <w:b/>
          <w:bCs/>
        </w:rPr>
        <w:t>pick me up and transport me</w:t>
      </w:r>
      <w:r w:rsidR="009775F6">
        <w:rPr>
          <w:b/>
          <w:bCs/>
        </w:rPr>
        <w:t xml:space="preserve"> and the trailer</w:t>
      </w:r>
      <w:r w:rsidR="00CB185C" w:rsidRPr="00F17745">
        <w:rPr>
          <w:b/>
          <w:bCs/>
        </w:rPr>
        <w:t xml:space="preserve"> home</w:t>
      </w:r>
      <w:r w:rsidRPr="00F17745">
        <w:rPr>
          <w:b/>
          <w:bCs/>
        </w:rPr>
        <w:t xml:space="preserve"> but at a cost of £1320. I declined the</w:t>
      </w:r>
      <w:r w:rsidR="00CB185C" w:rsidRPr="00F17745">
        <w:rPr>
          <w:b/>
          <w:bCs/>
        </w:rPr>
        <w:t>ir</w:t>
      </w:r>
      <w:r w:rsidRPr="00F17745">
        <w:rPr>
          <w:b/>
          <w:bCs/>
        </w:rPr>
        <w:t xml:space="preserve"> offer.</w:t>
      </w:r>
    </w:p>
    <w:p w14:paraId="36603420" w14:textId="153B6E15" w:rsidR="00CB185C" w:rsidRDefault="00CB185C" w:rsidP="00DA460A">
      <w:r>
        <w:t>The Highways man and the flatbed lorry man departed and as they had not actually done anything they did not raise any charges.</w:t>
      </w:r>
    </w:p>
    <w:p w14:paraId="23FAE895" w14:textId="7CBA3AF2" w:rsidR="00CB185C" w:rsidRDefault="007F3195" w:rsidP="00DA460A">
      <w:r>
        <w:rPr>
          <w:noProof/>
        </w:rPr>
        <w:drawing>
          <wp:anchor distT="0" distB="0" distL="114300" distR="114300" simplePos="0" relativeHeight="251658240" behindDoc="0" locked="0" layoutInCell="1" allowOverlap="1" wp14:anchorId="67E60BBB" wp14:editId="110F7BB8">
            <wp:simplePos x="0" y="0"/>
            <wp:positionH relativeFrom="column">
              <wp:posOffset>3867150</wp:posOffset>
            </wp:positionH>
            <wp:positionV relativeFrom="paragraph">
              <wp:posOffset>574040</wp:posOffset>
            </wp:positionV>
            <wp:extent cx="2485390" cy="1864360"/>
            <wp:effectExtent l="0" t="0" r="0" b="2540"/>
            <wp:wrapSquare wrapText="bothSides"/>
            <wp:docPr id="3" name="Picture 3" descr="A picture containing metalware,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etalware, scre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5390" cy="1864360"/>
                    </a:xfrm>
                    <a:prstGeom prst="rect">
                      <a:avLst/>
                    </a:prstGeom>
                  </pic:spPr>
                </pic:pic>
              </a:graphicData>
            </a:graphic>
            <wp14:sizeRelH relativeFrom="margin">
              <wp14:pctWidth>0</wp14:pctWidth>
            </wp14:sizeRelH>
            <wp14:sizeRelV relativeFrom="margin">
              <wp14:pctHeight>0</wp14:pctHeight>
            </wp14:sizeRelV>
          </wp:anchor>
        </w:drawing>
      </w:r>
      <w:r w:rsidR="00CB185C">
        <w:t>The man from the RAC arrived in his van and tried his very best to find some wheel nuts fr</w:t>
      </w:r>
      <w:r w:rsidR="009775F6">
        <w:t>o</w:t>
      </w:r>
      <w:r w:rsidR="00CB185C">
        <w:t xml:space="preserve">m the box of hundreds he had </w:t>
      </w:r>
      <w:r w:rsidR="009775F6">
        <w:t>in</w:t>
      </w:r>
      <w:r w:rsidR="00CB185C">
        <w:t xml:space="preserve"> his </w:t>
      </w:r>
      <w:r w:rsidR="009E4AE6">
        <w:t>van</w:t>
      </w:r>
      <w:r w:rsidR="009775F6">
        <w:t>.</w:t>
      </w:r>
      <w:r w:rsidR="009E4AE6">
        <w:t xml:space="preserve"> No</w:t>
      </w:r>
      <w:r w:rsidR="00CB185C">
        <w:t xml:space="preserve"> luck, he said he had never seen a wheel nut </w:t>
      </w:r>
      <w:r w:rsidR="009E4AE6">
        <w:t>like it.  So</w:t>
      </w:r>
      <w:r w:rsidR="00F17745">
        <w:t>,</w:t>
      </w:r>
      <w:r w:rsidR="009E4AE6">
        <w:t xml:space="preserve"> he set off walking</w:t>
      </w:r>
      <w:r w:rsidR="00F17745" w:rsidRPr="00F17745">
        <w:t xml:space="preserve"> </w:t>
      </w:r>
      <w:r w:rsidR="00F17745">
        <w:t>back</w:t>
      </w:r>
      <w:r w:rsidR="009E4AE6">
        <w:t xml:space="preserve"> along the carriageway (extremely dangerous despite his high vi</w:t>
      </w:r>
      <w:r w:rsidR="009775F6">
        <w:t>z</w:t>
      </w:r>
      <w:r w:rsidR="009E4AE6">
        <w:t xml:space="preserve"> jacket and flashin</w:t>
      </w:r>
      <w:r w:rsidR="00F17745">
        <w:t>g</w:t>
      </w:r>
      <w:r w:rsidR="009E4AE6">
        <w:t xml:space="preserve"> van lights)</w:t>
      </w:r>
      <w:r w:rsidR="009775F6">
        <w:t>,</w:t>
      </w:r>
      <w:r w:rsidR="009E4AE6">
        <w:t xml:space="preserve"> to see if he could find any of the missing bolts.</w:t>
      </w:r>
      <w:r w:rsidR="00F17745">
        <w:t xml:space="preserve"> Amazingly he did find one, photo attached!</w:t>
      </w:r>
    </w:p>
    <w:p w14:paraId="78F9C206" w14:textId="39DD21A2" w:rsidR="009E4AE6" w:rsidRDefault="00F17745" w:rsidP="00DA460A">
      <w:r>
        <w:t>On scrutiny it was his opinion that the 4 nuts had come adrift because (looking at the retrieved nut) it would appear only the middle part of the thread had been holding</w:t>
      </w:r>
      <w:r w:rsidR="000210FF">
        <w:t xml:space="preserve">.  He tested his theory by using a metered torque wrench on the two </w:t>
      </w:r>
      <w:r w:rsidR="009775F6">
        <w:t xml:space="preserve">good </w:t>
      </w:r>
      <w:r w:rsidR="000210FF">
        <w:t>bolts I had put in.  According to him they should tighten up to (I think he said 90 pounds-</w:t>
      </w:r>
      <w:r w:rsidR="007F3195">
        <w:t>feet,</w:t>
      </w:r>
      <w:r w:rsidR="000210FF">
        <w:t xml:space="preserve"> but I may have this figure wrong) but </w:t>
      </w:r>
      <w:r w:rsidR="00653171">
        <w:t>at 90 (p</w:t>
      </w:r>
      <w:r w:rsidR="00730D0C">
        <w:t>-</w:t>
      </w:r>
      <w:r w:rsidR="00653171">
        <w:t>f)</w:t>
      </w:r>
      <w:r w:rsidR="000210FF">
        <w:t xml:space="preserve"> the two bolts continued to turn and would not tighten up.  He said this probably ment the internal thread on the wheel hub had been stripped and that therefor the trailer was not roadworthy even if 4 new bolts could be found.</w:t>
      </w:r>
    </w:p>
    <w:p w14:paraId="3AFE1F23" w14:textId="73600CFB" w:rsidR="000210FF" w:rsidRDefault="000210FF" w:rsidP="00DA460A">
      <w:r>
        <w:t>It was at this point I decided enough was enough.  All three roadside assistance men had advi</w:t>
      </w:r>
      <w:r w:rsidR="007F3195">
        <w:t>s</w:t>
      </w:r>
      <w:r>
        <w:t xml:space="preserve">ed it was not safe to travel with only </w:t>
      </w:r>
      <w:r w:rsidR="009775F6">
        <w:t>four</w:t>
      </w:r>
      <w:r>
        <w:t xml:space="preserve"> bolts </w:t>
      </w:r>
      <w:r w:rsidR="009775F6">
        <w:t>between two</w:t>
      </w:r>
      <w:r>
        <w:t xml:space="preserve"> wheels and now I was being advised the trailer itself was not roadworthy.  I felt I had no option left b</w:t>
      </w:r>
      <w:r w:rsidR="007F3195">
        <w:t>u</w:t>
      </w:r>
      <w:r>
        <w:t>t to return the trailer and boat to Staunto</w:t>
      </w:r>
      <w:r w:rsidR="007F3195">
        <w:t>n</w:t>
      </w:r>
      <w:r>
        <w:t xml:space="preserve"> Harold reservoir.</w:t>
      </w:r>
      <w:r w:rsidR="006D60EB">
        <w:t xml:space="preserve">  Very kindly the RAC man escorted us almost all the way back to Staunton Harold Reservoir SC</w:t>
      </w:r>
      <w:r w:rsidR="00730D0C">
        <w:t>,</w:t>
      </w:r>
      <w:r w:rsidR="006D60EB">
        <w:t xml:space="preserve"> travelling at 30mph it felt like a long way.</w:t>
      </w:r>
    </w:p>
    <w:p w14:paraId="6F23DA4B" w14:textId="61C7356A" w:rsidR="006D60EB" w:rsidRDefault="006D60EB" w:rsidP="00DA460A">
      <w:r>
        <w:t>I informed Mark Harden I had returned the boat and once again set off home, thankfully this time without incident.</w:t>
      </w:r>
    </w:p>
    <w:p w14:paraId="1F34AF0A" w14:textId="3D69C77F" w:rsidR="009E4AE6" w:rsidRDefault="009E4AE6" w:rsidP="00DA460A"/>
    <w:p w14:paraId="1E172170" w14:textId="231601F4" w:rsidR="006D60EB" w:rsidRPr="009775F6" w:rsidRDefault="006D60EB" w:rsidP="00DA460A">
      <w:pPr>
        <w:rPr>
          <w:b/>
          <w:bCs/>
          <w:sz w:val="24"/>
          <w:szCs w:val="24"/>
          <w:u w:val="single"/>
        </w:rPr>
      </w:pPr>
      <w:r w:rsidRPr="009775F6">
        <w:rPr>
          <w:b/>
          <w:bCs/>
          <w:sz w:val="24"/>
          <w:szCs w:val="24"/>
          <w:u w:val="single"/>
        </w:rPr>
        <w:t>The lesson learnt</w:t>
      </w:r>
    </w:p>
    <w:p w14:paraId="1E55B14E" w14:textId="791A1BD1" w:rsidR="006D60EB" w:rsidRPr="009775F6" w:rsidRDefault="006D60EB" w:rsidP="00DA460A">
      <w:pPr>
        <w:rPr>
          <w:b/>
          <w:bCs/>
          <w:sz w:val="24"/>
          <w:szCs w:val="24"/>
        </w:rPr>
      </w:pPr>
      <w:r w:rsidRPr="009775F6">
        <w:rPr>
          <w:b/>
          <w:bCs/>
          <w:sz w:val="24"/>
          <w:szCs w:val="24"/>
        </w:rPr>
        <w:t xml:space="preserve">Always check before you tow that your breakdown cover includes for the trailer to breakdown and that both are covered for transport to your </w:t>
      </w:r>
      <w:proofErr w:type="gramStart"/>
      <w:r w:rsidRPr="009775F6">
        <w:rPr>
          <w:b/>
          <w:bCs/>
          <w:sz w:val="24"/>
          <w:szCs w:val="24"/>
        </w:rPr>
        <w:t>final destination</w:t>
      </w:r>
      <w:proofErr w:type="gramEnd"/>
      <w:r w:rsidR="00653171">
        <w:rPr>
          <w:b/>
          <w:bCs/>
          <w:sz w:val="24"/>
          <w:szCs w:val="24"/>
        </w:rPr>
        <w:t>.</w:t>
      </w:r>
    </w:p>
    <w:p w14:paraId="66841CC0" w14:textId="77777777" w:rsidR="00664902" w:rsidRDefault="00664902" w:rsidP="00DA460A"/>
    <w:p w14:paraId="078988E1" w14:textId="4254D6D0" w:rsidR="005F45CB" w:rsidRDefault="005F45CB">
      <w:pPr>
        <w:rPr>
          <w:rFonts w:eastAsia="Times New Roman"/>
          <w:color w:val="000000"/>
        </w:rPr>
      </w:pPr>
    </w:p>
    <w:p w14:paraId="4BC1B072" w14:textId="48AD784A" w:rsidR="005F45CB" w:rsidRDefault="005F45CB">
      <w:pPr>
        <w:rPr>
          <w:rFonts w:eastAsia="Times New Roman"/>
          <w:color w:val="000000"/>
        </w:rPr>
      </w:pPr>
      <w:r>
        <w:rPr>
          <w:rFonts w:eastAsia="Times New Roman"/>
          <w:color w:val="000000"/>
        </w:rPr>
        <w:t>Steve Laycock</w:t>
      </w:r>
    </w:p>
    <w:p w14:paraId="41EC8593" w14:textId="096E631F" w:rsidR="005F45CB" w:rsidRDefault="005F45CB">
      <w:pPr>
        <w:rPr>
          <w:rFonts w:eastAsia="Times New Roman"/>
          <w:color w:val="000000"/>
        </w:rPr>
      </w:pPr>
      <w:r>
        <w:rPr>
          <w:rFonts w:eastAsia="Times New Roman"/>
          <w:color w:val="000000"/>
        </w:rPr>
        <w:t>Chairman</w:t>
      </w:r>
    </w:p>
    <w:p w14:paraId="6ADD3F53" w14:textId="71C3285F" w:rsidR="005F45CB" w:rsidRDefault="005F45CB">
      <w:pPr>
        <w:rPr>
          <w:rFonts w:eastAsia="Times New Roman"/>
          <w:color w:val="000000"/>
        </w:rPr>
      </w:pPr>
      <w:r>
        <w:rPr>
          <w:rFonts w:eastAsia="Times New Roman"/>
          <w:color w:val="000000"/>
        </w:rPr>
        <w:t>Sailability Scotland SCIO</w:t>
      </w:r>
    </w:p>
    <w:p w14:paraId="66F0AB3D" w14:textId="5A18CFD8" w:rsidR="00CE0045" w:rsidRDefault="00CE0045">
      <w:pPr>
        <w:rPr>
          <w:rFonts w:eastAsia="Times New Roman"/>
          <w:color w:val="000000"/>
        </w:rPr>
      </w:pPr>
    </w:p>
    <w:p w14:paraId="04EA719B" w14:textId="2796AA84" w:rsidR="00CE0045" w:rsidRDefault="00CE0045"/>
    <w:sectPr w:rsidR="00CE0045" w:rsidSect="007644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697"/>
    <w:multiLevelType w:val="hybridMultilevel"/>
    <w:tmpl w:val="0B0C4C5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7E902954"/>
    <w:multiLevelType w:val="hybridMultilevel"/>
    <w:tmpl w:val="566E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8844287">
    <w:abstractNumId w:val="0"/>
  </w:num>
  <w:num w:numId="2" w16cid:durableId="97452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0A"/>
    <w:rsid w:val="000210FF"/>
    <w:rsid w:val="00031CEF"/>
    <w:rsid w:val="000A66CF"/>
    <w:rsid w:val="00164B4A"/>
    <w:rsid w:val="00192390"/>
    <w:rsid w:val="001F36A6"/>
    <w:rsid w:val="00217A61"/>
    <w:rsid w:val="00227452"/>
    <w:rsid w:val="002D47AD"/>
    <w:rsid w:val="00321DA8"/>
    <w:rsid w:val="00373BD4"/>
    <w:rsid w:val="0041078D"/>
    <w:rsid w:val="00431F52"/>
    <w:rsid w:val="005016E7"/>
    <w:rsid w:val="00517042"/>
    <w:rsid w:val="00565AED"/>
    <w:rsid w:val="0056716E"/>
    <w:rsid w:val="005A588E"/>
    <w:rsid w:val="005D3176"/>
    <w:rsid w:val="005F45CB"/>
    <w:rsid w:val="00607FD7"/>
    <w:rsid w:val="00653171"/>
    <w:rsid w:val="00664902"/>
    <w:rsid w:val="006D60EB"/>
    <w:rsid w:val="006E168A"/>
    <w:rsid w:val="006F256A"/>
    <w:rsid w:val="00730D0C"/>
    <w:rsid w:val="0076441B"/>
    <w:rsid w:val="007D296D"/>
    <w:rsid w:val="007F3195"/>
    <w:rsid w:val="008509CE"/>
    <w:rsid w:val="0089481E"/>
    <w:rsid w:val="008D26EF"/>
    <w:rsid w:val="009775F6"/>
    <w:rsid w:val="009E4AE6"/>
    <w:rsid w:val="00A33488"/>
    <w:rsid w:val="00A6711D"/>
    <w:rsid w:val="00AB4C88"/>
    <w:rsid w:val="00AF56F7"/>
    <w:rsid w:val="00B026D2"/>
    <w:rsid w:val="00B419AA"/>
    <w:rsid w:val="00B71887"/>
    <w:rsid w:val="00BB4D70"/>
    <w:rsid w:val="00C0182C"/>
    <w:rsid w:val="00C4138C"/>
    <w:rsid w:val="00C74122"/>
    <w:rsid w:val="00C91545"/>
    <w:rsid w:val="00CB185C"/>
    <w:rsid w:val="00CD5E99"/>
    <w:rsid w:val="00CE0045"/>
    <w:rsid w:val="00CE0CE1"/>
    <w:rsid w:val="00D661CB"/>
    <w:rsid w:val="00D946BE"/>
    <w:rsid w:val="00D963B0"/>
    <w:rsid w:val="00DA460A"/>
    <w:rsid w:val="00E05449"/>
    <w:rsid w:val="00E13281"/>
    <w:rsid w:val="00F17745"/>
    <w:rsid w:val="00F47E14"/>
    <w:rsid w:val="00FA241F"/>
    <w:rsid w:val="00FD1752"/>
    <w:rsid w:val="00FF2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99A2"/>
  <w15:chartTrackingRefBased/>
  <w15:docId w15:val="{479B6D2B-56FE-4FF6-8F68-890EDE3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0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60A"/>
    <w:pPr>
      <w:keepNext/>
      <w:keepLines/>
      <w:spacing w:before="480" w:after="120"/>
    </w:pPr>
    <w:rPr>
      <w:b/>
      <w:sz w:val="72"/>
      <w:szCs w:val="72"/>
    </w:rPr>
  </w:style>
  <w:style w:type="character" w:customStyle="1" w:styleId="TitleChar">
    <w:name w:val="Title Char"/>
    <w:basedOn w:val="DefaultParagraphFont"/>
    <w:link w:val="Title"/>
    <w:uiPriority w:val="10"/>
    <w:rsid w:val="00DA460A"/>
    <w:rPr>
      <w:rFonts w:ascii="Calibri" w:eastAsia="Calibri" w:hAnsi="Calibri" w:cs="Calibri"/>
      <w:b/>
      <w:sz w:val="72"/>
      <w:szCs w:val="72"/>
      <w:lang w:eastAsia="en-GB"/>
    </w:rPr>
  </w:style>
  <w:style w:type="table" w:styleId="TableGrid">
    <w:name w:val="Table Grid"/>
    <w:basedOn w:val="TableNormal"/>
    <w:uiPriority w:val="39"/>
    <w:rsid w:val="00B4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DA8"/>
    <w:rPr>
      <w:color w:val="0563C1" w:themeColor="hyperlink"/>
      <w:u w:val="single"/>
    </w:rPr>
  </w:style>
  <w:style w:type="character" w:styleId="UnresolvedMention">
    <w:name w:val="Unresolved Mention"/>
    <w:basedOn w:val="DefaultParagraphFont"/>
    <w:uiPriority w:val="99"/>
    <w:semiHidden/>
    <w:unhideWhenUsed/>
    <w:rsid w:val="00321DA8"/>
    <w:rPr>
      <w:color w:val="605E5C"/>
      <w:shd w:val="clear" w:color="auto" w:fill="E1DFDD"/>
    </w:rPr>
  </w:style>
  <w:style w:type="character" w:styleId="FollowedHyperlink">
    <w:name w:val="FollowedHyperlink"/>
    <w:basedOn w:val="DefaultParagraphFont"/>
    <w:uiPriority w:val="99"/>
    <w:semiHidden/>
    <w:unhideWhenUsed/>
    <w:rsid w:val="00A6711D"/>
    <w:rPr>
      <w:color w:val="954F72" w:themeColor="followedHyperlink"/>
      <w:u w:val="single"/>
    </w:rPr>
  </w:style>
  <w:style w:type="paragraph" w:styleId="ListParagraph">
    <w:name w:val="List Paragraph"/>
    <w:basedOn w:val="Normal"/>
    <w:uiPriority w:val="34"/>
    <w:qFormat/>
    <w:rsid w:val="002D47A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399">
      <w:bodyDiv w:val="1"/>
      <w:marLeft w:val="0"/>
      <w:marRight w:val="0"/>
      <w:marTop w:val="0"/>
      <w:marBottom w:val="0"/>
      <w:divBdr>
        <w:top w:val="none" w:sz="0" w:space="0" w:color="auto"/>
        <w:left w:val="none" w:sz="0" w:space="0" w:color="auto"/>
        <w:bottom w:val="none" w:sz="0" w:space="0" w:color="auto"/>
        <w:right w:val="none" w:sz="0" w:space="0" w:color="auto"/>
      </w:divBdr>
    </w:div>
    <w:div w:id="1975913459">
      <w:bodyDiv w:val="1"/>
      <w:marLeft w:val="0"/>
      <w:marRight w:val="0"/>
      <w:marTop w:val="0"/>
      <w:marBottom w:val="0"/>
      <w:divBdr>
        <w:top w:val="none" w:sz="0" w:space="0" w:color="auto"/>
        <w:left w:val="none" w:sz="0" w:space="0" w:color="auto"/>
        <w:bottom w:val="none" w:sz="0" w:space="0" w:color="auto"/>
        <w:right w:val="none" w:sz="0" w:space="0" w:color="auto"/>
      </w:divBdr>
      <w:divsChild>
        <w:div w:id="1614364549">
          <w:marLeft w:val="0"/>
          <w:marRight w:val="0"/>
          <w:marTop w:val="0"/>
          <w:marBottom w:val="0"/>
          <w:divBdr>
            <w:top w:val="none" w:sz="0" w:space="0" w:color="auto"/>
            <w:left w:val="none" w:sz="0" w:space="0" w:color="auto"/>
            <w:bottom w:val="none" w:sz="0" w:space="0" w:color="auto"/>
            <w:right w:val="none" w:sz="0" w:space="0" w:color="auto"/>
          </w:divBdr>
          <w:divsChild>
            <w:div w:id="727264505">
              <w:marLeft w:val="0"/>
              <w:marRight w:val="0"/>
              <w:marTop w:val="0"/>
              <w:marBottom w:val="0"/>
              <w:divBdr>
                <w:top w:val="none" w:sz="0" w:space="0" w:color="auto"/>
                <w:left w:val="none" w:sz="0" w:space="0" w:color="auto"/>
                <w:bottom w:val="none" w:sz="0" w:space="0" w:color="auto"/>
                <w:right w:val="none" w:sz="0" w:space="0" w:color="auto"/>
              </w:divBdr>
              <w:divsChild>
                <w:div w:id="1487745045">
                  <w:marLeft w:val="0"/>
                  <w:marRight w:val="0"/>
                  <w:marTop w:val="0"/>
                  <w:marBottom w:val="0"/>
                  <w:divBdr>
                    <w:top w:val="none" w:sz="0" w:space="0" w:color="auto"/>
                    <w:left w:val="none" w:sz="0" w:space="0" w:color="auto"/>
                    <w:bottom w:val="none" w:sz="0" w:space="0" w:color="auto"/>
                    <w:right w:val="none" w:sz="0" w:space="0" w:color="auto"/>
                  </w:divBdr>
                  <w:divsChild>
                    <w:div w:id="378405270">
                      <w:marLeft w:val="0"/>
                      <w:marRight w:val="0"/>
                      <w:marTop w:val="0"/>
                      <w:marBottom w:val="0"/>
                      <w:divBdr>
                        <w:top w:val="none" w:sz="0" w:space="0" w:color="auto"/>
                        <w:left w:val="none" w:sz="0" w:space="0" w:color="auto"/>
                        <w:bottom w:val="none" w:sz="0" w:space="0" w:color="auto"/>
                        <w:right w:val="none" w:sz="0" w:space="0" w:color="auto"/>
                      </w:divBdr>
                      <w:divsChild>
                        <w:div w:id="144250061">
                          <w:marLeft w:val="0"/>
                          <w:marRight w:val="0"/>
                          <w:marTop w:val="0"/>
                          <w:marBottom w:val="0"/>
                          <w:divBdr>
                            <w:top w:val="none" w:sz="0" w:space="0" w:color="auto"/>
                            <w:left w:val="none" w:sz="0" w:space="0" w:color="auto"/>
                            <w:bottom w:val="none" w:sz="0" w:space="0" w:color="auto"/>
                            <w:right w:val="none" w:sz="0" w:space="0" w:color="auto"/>
                          </w:divBdr>
                          <w:divsChild>
                            <w:div w:id="1465656836">
                              <w:marLeft w:val="0"/>
                              <w:marRight w:val="0"/>
                              <w:marTop w:val="0"/>
                              <w:marBottom w:val="0"/>
                              <w:divBdr>
                                <w:top w:val="none" w:sz="0" w:space="0" w:color="auto"/>
                                <w:left w:val="none" w:sz="0" w:space="0" w:color="auto"/>
                                <w:bottom w:val="none" w:sz="0" w:space="0" w:color="auto"/>
                                <w:right w:val="none" w:sz="0" w:space="0" w:color="auto"/>
                              </w:divBdr>
                            </w:div>
                          </w:divsChild>
                        </w:div>
                        <w:div w:id="2099475387">
                          <w:marLeft w:val="0"/>
                          <w:marRight w:val="0"/>
                          <w:marTop w:val="0"/>
                          <w:marBottom w:val="0"/>
                          <w:divBdr>
                            <w:top w:val="none" w:sz="0" w:space="0" w:color="auto"/>
                            <w:left w:val="none" w:sz="0" w:space="0" w:color="auto"/>
                            <w:bottom w:val="none" w:sz="0" w:space="0" w:color="auto"/>
                            <w:right w:val="none" w:sz="0" w:space="0" w:color="auto"/>
                          </w:divBdr>
                          <w:divsChild>
                            <w:div w:id="431970785">
                              <w:marLeft w:val="0"/>
                              <w:marRight w:val="0"/>
                              <w:marTop w:val="0"/>
                              <w:marBottom w:val="0"/>
                              <w:divBdr>
                                <w:top w:val="none" w:sz="0" w:space="0" w:color="auto"/>
                                <w:left w:val="none" w:sz="0" w:space="0" w:color="auto"/>
                                <w:bottom w:val="none" w:sz="0" w:space="0" w:color="auto"/>
                                <w:right w:val="none" w:sz="0" w:space="0" w:color="auto"/>
                              </w:divBdr>
                            </w:div>
                            <w:div w:id="942149613">
                              <w:marLeft w:val="0"/>
                              <w:marRight w:val="0"/>
                              <w:marTop w:val="0"/>
                              <w:marBottom w:val="0"/>
                              <w:divBdr>
                                <w:top w:val="none" w:sz="0" w:space="0" w:color="auto"/>
                                <w:left w:val="none" w:sz="0" w:space="0" w:color="auto"/>
                                <w:bottom w:val="none" w:sz="0" w:space="0" w:color="auto"/>
                                <w:right w:val="none" w:sz="0" w:space="0" w:color="auto"/>
                              </w:divBdr>
                            </w:div>
                          </w:divsChild>
                        </w:div>
                        <w:div w:id="1349672068">
                          <w:marLeft w:val="0"/>
                          <w:marRight w:val="0"/>
                          <w:marTop w:val="0"/>
                          <w:marBottom w:val="0"/>
                          <w:divBdr>
                            <w:top w:val="none" w:sz="0" w:space="0" w:color="auto"/>
                            <w:left w:val="none" w:sz="0" w:space="0" w:color="auto"/>
                            <w:bottom w:val="none" w:sz="0" w:space="0" w:color="auto"/>
                            <w:right w:val="none" w:sz="0" w:space="0" w:color="auto"/>
                          </w:divBdr>
                          <w:divsChild>
                            <w:div w:id="2010715717">
                              <w:marLeft w:val="0"/>
                              <w:marRight w:val="0"/>
                              <w:marTop w:val="0"/>
                              <w:marBottom w:val="0"/>
                              <w:divBdr>
                                <w:top w:val="none" w:sz="0" w:space="0" w:color="auto"/>
                                <w:left w:val="none" w:sz="0" w:space="0" w:color="auto"/>
                                <w:bottom w:val="none" w:sz="0" w:space="0" w:color="auto"/>
                                <w:right w:val="none" w:sz="0" w:space="0" w:color="auto"/>
                              </w:divBdr>
                            </w:div>
                          </w:divsChild>
                        </w:div>
                        <w:div w:id="293952065">
                          <w:marLeft w:val="0"/>
                          <w:marRight w:val="0"/>
                          <w:marTop w:val="0"/>
                          <w:marBottom w:val="0"/>
                          <w:divBdr>
                            <w:top w:val="none" w:sz="0" w:space="0" w:color="auto"/>
                            <w:left w:val="none" w:sz="0" w:space="0" w:color="auto"/>
                            <w:bottom w:val="none" w:sz="0" w:space="0" w:color="auto"/>
                            <w:right w:val="none" w:sz="0" w:space="0" w:color="auto"/>
                          </w:divBdr>
                          <w:divsChild>
                            <w:div w:id="14675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Laycock</dc:creator>
  <cp:keywords/>
  <dc:description/>
  <cp:lastModifiedBy>Stephen Laycock</cp:lastModifiedBy>
  <cp:revision>6</cp:revision>
  <cp:lastPrinted>2022-03-28T19:05:00Z</cp:lastPrinted>
  <dcterms:created xsi:type="dcterms:W3CDTF">2022-04-12T12:34:00Z</dcterms:created>
  <dcterms:modified xsi:type="dcterms:W3CDTF">2022-04-13T07:57:00Z</dcterms:modified>
</cp:coreProperties>
</file>